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Secondary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Secondary Evidence  |  Resource ID LAW-03-05-014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Secondary Evidence a matter involving continuing conduct and repeated events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